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385CA" w14:textId="227C9FB2" w:rsidR="00827DFC" w:rsidRPr="00ED33A4" w:rsidRDefault="00827DFC" w:rsidP="00827DFC">
      <w:pPr>
        <w:pStyle w:val="intro"/>
        <w:shd w:val="clear" w:color="auto" w:fill="FFFFFF"/>
        <w:spacing w:before="0" w:beforeAutospacing="0" w:after="225" w:afterAutospacing="0"/>
        <w:rPr>
          <w:rFonts w:ascii="Arial" w:hAnsi="Arial" w:cs="Arial"/>
          <w:i/>
          <w:color w:val="191919"/>
          <w:lang w:val="en-GB"/>
        </w:rPr>
      </w:pPr>
      <w:r w:rsidRPr="00ED33A4">
        <w:rPr>
          <w:rFonts w:ascii="Arial" w:hAnsi="Arial" w:cs="Arial"/>
          <w:i/>
          <w:color w:val="191919"/>
          <w:lang w:val="en-GB"/>
        </w:rPr>
        <w:t>Bryan Hall is Executive Vice President, General Counsel and Secretary for Liberty Global</w:t>
      </w:r>
      <w:r w:rsidR="00134391" w:rsidRPr="00ED33A4">
        <w:rPr>
          <w:rFonts w:ascii="Arial" w:hAnsi="Arial" w:cs="Arial"/>
          <w:i/>
          <w:color w:val="191919"/>
          <w:lang w:val="en-GB"/>
        </w:rPr>
        <w:t>. H</w:t>
      </w:r>
      <w:r w:rsidRPr="00ED33A4">
        <w:rPr>
          <w:rFonts w:ascii="Arial" w:hAnsi="Arial" w:cs="Arial"/>
          <w:i/>
          <w:color w:val="191919"/>
          <w:lang w:val="en-GB"/>
        </w:rPr>
        <w:t>e is responsible for oversight of all legal matters affecting Liberty Global including corporate governance, SEC reporting and compliance, mergers &amp; acquisitions</w:t>
      </w:r>
      <w:r w:rsidR="006D5757" w:rsidRPr="00ED33A4">
        <w:rPr>
          <w:rFonts w:ascii="Arial" w:hAnsi="Arial" w:cs="Arial"/>
          <w:i/>
          <w:color w:val="191919"/>
          <w:lang w:val="en-GB"/>
        </w:rPr>
        <w:t>, litigation</w:t>
      </w:r>
      <w:r w:rsidR="00134391" w:rsidRPr="00ED33A4">
        <w:rPr>
          <w:rFonts w:ascii="Arial" w:hAnsi="Arial" w:cs="Arial"/>
          <w:i/>
          <w:color w:val="191919"/>
          <w:lang w:val="en-GB"/>
        </w:rPr>
        <w:t xml:space="preserve"> a</w:t>
      </w:r>
      <w:r w:rsidRPr="00ED33A4">
        <w:rPr>
          <w:rFonts w:ascii="Arial" w:hAnsi="Arial" w:cs="Arial"/>
          <w:i/>
          <w:color w:val="191919"/>
          <w:lang w:val="en-GB"/>
        </w:rPr>
        <w:t>nd commercial contracts, as well as corporate affairs, which includes regulatory, public policy and external communications.</w:t>
      </w:r>
    </w:p>
    <w:p w14:paraId="4F5075EA" w14:textId="1DFAE3C7" w:rsidR="00827DFC" w:rsidRPr="00ED33A4" w:rsidRDefault="00827DFC" w:rsidP="00827DF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91919"/>
          <w:lang w:val="en-GB"/>
        </w:rPr>
      </w:pPr>
      <w:r w:rsidRPr="00ED33A4">
        <w:rPr>
          <w:rFonts w:ascii="Arial" w:hAnsi="Arial" w:cs="Arial"/>
          <w:color w:val="191919"/>
          <w:lang w:val="en-GB"/>
        </w:rPr>
        <w:t xml:space="preserve">Bryan and his department support a modern </w:t>
      </w:r>
      <w:r w:rsidR="006D5757" w:rsidRPr="00ED33A4">
        <w:rPr>
          <w:rFonts w:ascii="Arial" w:hAnsi="Arial" w:cs="Arial"/>
          <w:color w:val="191919"/>
          <w:lang w:val="en-GB"/>
        </w:rPr>
        <w:t>pragmatic</w:t>
      </w:r>
      <w:r w:rsidRPr="00ED33A4">
        <w:rPr>
          <w:rFonts w:ascii="Arial" w:hAnsi="Arial" w:cs="Arial"/>
          <w:color w:val="191919"/>
          <w:lang w:val="en-GB"/>
        </w:rPr>
        <w:t xml:space="preserve"> approach to professional advice, where creativity, business knowledge and high ethical standards are paramount</w:t>
      </w:r>
      <w:r w:rsidR="00134391" w:rsidRPr="00ED33A4">
        <w:rPr>
          <w:rFonts w:ascii="Arial" w:hAnsi="Arial" w:cs="Arial"/>
          <w:color w:val="191919"/>
          <w:lang w:val="en-GB"/>
        </w:rPr>
        <w:t>. H</w:t>
      </w:r>
      <w:r w:rsidRPr="00ED33A4">
        <w:rPr>
          <w:rFonts w:ascii="Arial" w:hAnsi="Arial" w:cs="Arial"/>
          <w:color w:val="191919"/>
          <w:lang w:val="en-GB"/>
        </w:rPr>
        <w:t xml:space="preserve">e is </w:t>
      </w:r>
      <w:r w:rsidR="006D5757" w:rsidRPr="00ED33A4">
        <w:rPr>
          <w:rFonts w:ascii="Arial" w:hAnsi="Arial" w:cs="Arial"/>
          <w:color w:val="191919"/>
          <w:lang w:val="en-GB"/>
        </w:rPr>
        <w:t>a member of</w:t>
      </w:r>
      <w:r w:rsidRPr="00ED33A4">
        <w:rPr>
          <w:rFonts w:ascii="Arial" w:hAnsi="Arial" w:cs="Arial"/>
          <w:color w:val="191919"/>
          <w:lang w:val="en-GB"/>
        </w:rPr>
        <w:t xml:space="preserve"> Liberty </w:t>
      </w:r>
      <w:proofErr w:type="spellStart"/>
      <w:r w:rsidRPr="00ED33A4">
        <w:rPr>
          <w:rFonts w:ascii="Arial" w:hAnsi="Arial" w:cs="Arial"/>
          <w:color w:val="191919"/>
          <w:lang w:val="en-GB"/>
        </w:rPr>
        <w:t>Global’s</w:t>
      </w:r>
      <w:proofErr w:type="spellEnd"/>
      <w:r w:rsidRPr="00ED33A4">
        <w:rPr>
          <w:rFonts w:ascii="Arial" w:hAnsi="Arial" w:cs="Arial"/>
          <w:color w:val="191919"/>
          <w:lang w:val="en-GB"/>
        </w:rPr>
        <w:t xml:space="preserve"> Executive Leadership Team.</w:t>
      </w:r>
    </w:p>
    <w:p w14:paraId="381D4491" w14:textId="6E287C17" w:rsidR="004A3E2E" w:rsidRPr="00ED33A4" w:rsidRDefault="004A3E2E" w:rsidP="00827DF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91919"/>
          <w:lang w:val="en-GB"/>
        </w:rPr>
      </w:pPr>
      <w:r w:rsidRPr="00ED33A4">
        <w:rPr>
          <w:rFonts w:ascii="Arial" w:hAnsi="Arial" w:cs="Arial"/>
          <w:color w:val="191919"/>
          <w:lang w:val="en-GB"/>
        </w:rPr>
        <w:t>Bryan has extensive legal experience with more than 18 years of Wall Street practice in New York and more than 16 years as a general counsel in two</w:t>
      </w:r>
      <w:r w:rsidR="00A05697" w:rsidRPr="00ED33A4">
        <w:rPr>
          <w:rFonts w:ascii="Arial" w:hAnsi="Arial" w:cs="Arial"/>
          <w:color w:val="191919"/>
          <w:lang w:val="en-GB"/>
        </w:rPr>
        <w:t xml:space="preserve"> different</w:t>
      </w:r>
      <w:r w:rsidRPr="00ED33A4">
        <w:rPr>
          <w:rFonts w:ascii="Arial" w:hAnsi="Arial" w:cs="Arial"/>
          <w:color w:val="191919"/>
          <w:lang w:val="en-GB"/>
        </w:rPr>
        <w:t xml:space="preserve"> large US public companies.</w:t>
      </w:r>
    </w:p>
    <w:p w14:paraId="5CC8828C" w14:textId="3B06E247" w:rsidR="00827DFC" w:rsidRPr="00ED33A4" w:rsidRDefault="00134391" w:rsidP="00827DF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91919"/>
          <w:lang w:val="en-GB"/>
        </w:rPr>
      </w:pPr>
      <w:r w:rsidRPr="00ED33A4">
        <w:rPr>
          <w:rFonts w:ascii="Arial" w:hAnsi="Arial" w:cs="Arial"/>
          <w:color w:val="191919"/>
          <w:lang w:val="en-GB"/>
        </w:rPr>
        <w:t>P</w:t>
      </w:r>
      <w:r w:rsidR="00827DFC" w:rsidRPr="00ED33A4">
        <w:rPr>
          <w:rFonts w:ascii="Arial" w:hAnsi="Arial" w:cs="Arial"/>
          <w:color w:val="191919"/>
          <w:lang w:val="en-GB"/>
        </w:rPr>
        <w:t>rior to joining Liberty Global</w:t>
      </w:r>
      <w:r w:rsidR="004A3E2E" w:rsidRPr="00ED33A4">
        <w:rPr>
          <w:rFonts w:ascii="Arial" w:hAnsi="Arial" w:cs="Arial"/>
          <w:color w:val="191919"/>
          <w:lang w:val="en-GB"/>
        </w:rPr>
        <w:t xml:space="preserve"> in 2012</w:t>
      </w:r>
      <w:r w:rsidR="00827DFC" w:rsidRPr="00ED33A4">
        <w:rPr>
          <w:rFonts w:ascii="Arial" w:hAnsi="Arial" w:cs="Arial"/>
          <w:color w:val="191919"/>
          <w:lang w:val="en-GB"/>
        </w:rPr>
        <w:t>, he</w:t>
      </w:r>
      <w:r w:rsidR="004A3E2E" w:rsidRPr="00ED33A4">
        <w:rPr>
          <w:rFonts w:ascii="Arial" w:hAnsi="Arial" w:cs="Arial"/>
          <w:color w:val="191919"/>
          <w:lang w:val="en-GB"/>
        </w:rPr>
        <w:t xml:space="preserve"> </w:t>
      </w:r>
      <w:r w:rsidR="00366FB9" w:rsidRPr="00ED33A4">
        <w:rPr>
          <w:rFonts w:ascii="Arial" w:hAnsi="Arial" w:cs="Arial"/>
          <w:color w:val="191919"/>
          <w:lang w:val="en-GB"/>
        </w:rPr>
        <w:t xml:space="preserve">was </w:t>
      </w:r>
      <w:r w:rsidR="00827DFC" w:rsidRPr="00ED33A4">
        <w:rPr>
          <w:rFonts w:ascii="Arial" w:hAnsi="Arial" w:cs="Arial"/>
          <w:color w:val="191919"/>
          <w:lang w:val="en-GB"/>
        </w:rPr>
        <w:t>General Counsel of Virgin Media Inc.</w:t>
      </w:r>
      <w:r w:rsidR="00366FB9" w:rsidRPr="00ED33A4">
        <w:rPr>
          <w:rFonts w:ascii="Arial" w:hAnsi="Arial" w:cs="Arial"/>
          <w:color w:val="191919"/>
          <w:lang w:val="en-GB"/>
        </w:rPr>
        <w:t xml:space="preserve">, a public company traded on NASDAQ, </w:t>
      </w:r>
      <w:r w:rsidR="00827DFC" w:rsidRPr="00ED33A4">
        <w:rPr>
          <w:rFonts w:ascii="Arial" w:hAnsi="Arial" w:cs="Arial"/>
          <w:color w:val="191919"/>
          <w:lang w:val="en-GB"/>
        </w:rPr>
        <w:t>from 2004 until 2011</w:t>
      </w:r>
      <w:r w:rsidRPr="00ED33A4">
        <w:rPr>
          <w:rFonts w:ascii="Arial" w:hAnsi="Arial" w:cs="Arial"/>
          <w:color w:val="191919"/>
          <w:lang w:val="en-GB"/>
        </w:rPr>
        <w:t>. W</w:t>
      </w:r>
      <w:r w:rsidR="00827DFC" w:rsidRPr="00ED33A4">
        <w:rPr>
          <w:rFonts w:ascii="Arial" w:hAnsi="Arial" w:cs="Arial"/>
          <w:color w:val="191919"/>
          <w:lang w:val="en-GB"/>
        </w:rPr>
        <w:t>hile at Virgin Media, Bryan was responsible for all legal affairs affecting Virgin Media and matters concerning regulatory, competition, government affairs and media relations issues</w:t>
      </w:r>
      <w:r w:rsidR="00366FB9" w:rsidRPr="00ED33A4">
        <w:rPr>
          <w:rFonts w:ascii="Arial" w:hAnsi="Arial" w:cs="Arial"/>
          <w:color w:val="191919"/>
          <w:lang w:val="en-GB"/>
        </w:rPr>
        <w:t xml:space="preserve">, as well as </w:t>
      </w:r>
      <w:r w:rsidR="00A05697" w:rsidRPr="00ED33A4">
        <w:rPr>
          <w:rFonts w:ascii="Arial" w:hAnsi="Arial" w:cs="Arial"/>
          <w:color w:val="191919"/>
          <w:lang w:val="en-GB"/>
        </w:rPr>
        <w:t xml:space="preserve">having </w:t>
      </w:r>
      <w:r w:rsidR="00366FB9" w:rsidRPr="00ED33A4">
        <w:rPr>
          <w:rFonts w:ascii="Arial" w:hAnsi="Arial" w:cs="Arial"/>
          <w:color w:val="191919"/>
          <w:lang w:val="en-GB"/>
        </w:rPr>
        <w:t>a</w:t>
      </w:r>
      <w:r w:rsidR="00827DFC" w:rsidRPr="00ED33A4">
        <w:rPr>
          <w:rFonts w:ascii="Arial" w:hAnsi="Arial" w:cs="Arial"/>
          <w:color w:val="191919"/>
          <w:lang w:val="en-GB"/>
        </w:rPr>
        <w:t xml:space="preserve"> leading role in the company’s </w:t>
      </w:r>
      <w:r w:rsidR="00366FB9" w:rsidRPr="00ED33A4">
        <w:rPr>
          <w:rFonts w:ascii="Arial" w:hAnsi="Arial" w:cs="Arial"/>
          <w:color w:val="191919"/>
          <w:lang w:val="en-GB"/>
        </w:rPr>
        <w:t>active M&amp;A and finance t</w:t>
      </w:r>
      <w:r w:rsidR="00827DFC" w:rsidRPr="00ED33A4">
        <w:rPr>
          <w:rFonts w:ascii="Arial" w:hAnsi="Arial" w:cs="Arial"/>
          <w:color w:val="191919"/>
          <w:lang w:val="en-GB"/>
        </w:rPr>
        <w:t>ransaction</w:t>
      </w:r>
      <w:r w:rsidR="00366FB9" w:rsidRPr="00ED33A4">
        <w:rPr>
          <w:rFonts w:ascii="Arial" w:hAnsi="Arial" w:cs="Arial"/>
          <w:color w:val="191919"/>
          <w:lang w:val="en-GB"/>
        </w:rPr>
        <w:t>s</w:t>
      </w:r>
      <w:r w:rsidRPr="00ED33A4">
        <w:rPr>
          <w:rFonts w:ascii="Arial" w:hAnsi="Arial" w:cs="Arial"/>
          <w:color w:val="191919"/>
          <w:lang w:val="en-GB"/>
        </w:rPr>
        <w:t xml:space="preserve">. </w:t>
      </w:r>
      <w:r w:rsidR="004A3E2E" w:rsidRPr="00ED33A4">
        <w:rPr>
          <w:rFonts w:ascii="Arial" w:hAnsi="Arial" w:cs="Arial"/>
          <w:color w:val="191919"/>
          <w:lang w:val="en-GB"/>
        </w:rPr>
        <w:t xml:space="preserve">Previously he was a corporate lawyer in New York specializing in M&amp;A, finance and LBOs, including </w:t>
      </w:r>
      <w:r w:rsidR="00827DFC" w:rsidRPr="00ED33A4">
        <w:rPr>
          <w:rFonts w:ascii="Arial" w:hAnsi="Arial" w:cs="Arial"/>
          <w:color w:val="191919"/>
          <w:lang w:val="en-GB"/>
        </w:rPr>
        <w:t>being partner in the law firm Fried, Frank, Harris, Shriver &amp; Jacobson in New York from 2000-2004.</w:t>
      </w:r>
    </w:p>
    <w:p w14:paraId="13452E52" w14:textId="0A54B175" w:rsidR="00827DFC" w:rsidRPr="00ED33A4" w:rsidRDefault="00827DFC" w:rsidP="00827DF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91919"/>
          <w:lang w:val="en-GB"/>
        </w:rPr>
      </w:pPr>
      <w:r w:rsidRPr="00ED33A4">
        <w:rPr>
          <w:rFonts w:ascii="Arial" w:hAnsi="Arial" w:cs="Arial"/>
          <w:color w:val="191919"/>
          <w:lang w:val="en-GB"/>
        </w:rPr>
        <w:t>Bryan received his law degree from Indiana University School of Law and his BA degree from the University of Wisconsin</w:t>
      </w:r>
      <w:r w:rsidR="00134391" w:rsidRPr="00ED33A4">
        <w:rPr>
          <w:rFonts w:ascii="Arial" w:hAnsi="Arial" w:cs="Arial"/>
          <w:color w:val="191919"/>
          <w:lang w:val="en-GB"/>
        </w:rPr>
        <w:t>. H</w:t>
      </w:r>
      <w:r w:rsidRPr="00ED33A4">
        <w:rPr>
          <w:rFonts w:ascii="Arial" w:hAnsi="Arial" w:cs="Arial"/>
          <w:color w:val="191919"/>
          <w:lang w:val="en-GB"/>
        </w:rPr>
        <w:t>e is admitted to practice in the States of Colorado and New York</w:t>
      </w:r>
      <w:r w:rsidR="00366FB9" w:rsidRPr="00ED33A4">
        <w:rPr>
          <w:rFonts w:ascii="Arial" w:hAnsi="Arial" w:cs="Arial"/>
          <w:color w:val="191919"/>
          <w:lang w:val="en-GB"/>
        </w:rPr>
        <w:t xml:space="preserve"> and is from Rochester, New York</w:t>
      </w:r>
      <w:r w:rsidR="00ED33A4" w:rsidRPr="00ED33A4">
        <w:rPr>
          <w:rFonts w:ascii="Arial" w:hAnsi="Arial" w:cs="Arial"/>
          <w:color w:val="191919"/>
          <w:lang w:val="en-GB"/>
        </w:rPr>
        <w:t>,</w:t>
      </w:r>
      <w:r w:rsidR="00366FB9" w:rsidRPr="00ED33A4">
        <w:rPr>
          <w:rFonts w:ascii="Arial" w:hAnsi="Arial" w:cs="Arial"/>
          <w:color w:val="191919"/>
          <w:lang w:val="en-GB"/>
        </w:rPr>
        <w:t xml:space="preserve"> originally.</w:t>
      </w:r>
    </w:p>
    <w:p w14:paraId="600EC41F" w14:textId="77777777" w:rsidR="00873543" w:rsidRPr="00ED33A4" w:rsidRDefault="00873543" w:rsidP="00827DFC">
      <w:pPr>
        <w:rPr>
          <w:lang w:val="en-GB"/>
        </w:rPr>
      </w:pPr>
    </w:p>
    <w:sectPr w:rsidR="00873543" w:rsidRPr="00ED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C9"/>
    <w:rsid w:val="00134391"/>
    <w:rsid w:val="0022761D"/>
    <w:rsid w:val="00366FB9"/>
    <w:rsid w:val="004A3E2E"/>
    <w:rsid w:val="006D5757"/>
    <w:rsid w:val="00804BC9"/>
    <w:rsid w:val="00827DFC"/>
    <w:rsid w:val="00873543"/>
    <w:rsid w:val="00A05697"/>
    <w:rsid w:val="00ED33A4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92AB"/>
  <w15:chartTrackingRefBased/>
  <w15:docId w15:val="{C844C7FD-CC3F-46AA-A5FE-C6D7240D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">
    <w:name w:val="intro"/>
    <w:basedOn w:val="Normal"/>
    <w:rsid w:val="0080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80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Global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Zhulidova, Olga</dc:creator>
  <cp:keywords/>
  <dc:description/>
  <cp:lastModifiedBy>Zhulidova, Olga</cp:lastModifiedBy>
  <cp:revision>2</cp:revision>
  <cp:lastPrinted>2021-07-15T22:58:00Z</cp:lastPrinted>
  <dcterms:created xsi:type="dcterms:W3CDTF">2021-07-19T13:38:00Z</dcterms:created>
  <dcterms:modified xsi:type="dcterms:W3CDTF">2021-07-19T13:38:00Z</dcterms:modified>
</cp:coreProperties>
</file>